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84254" w:rsidRDefault="008568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REFUNDACJI KOSZTÓW KSZTAŁCENIA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DOSKONALENIA ZAWODOWEGO CZŁONKÓW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IZBY PIELĘGNIAREK I POŁOŻNYCH W ŁOMŻY</w:t>
      </w:r>
    </w:p>
    <w:p w:rsidR="00C84254" w:rsidRDefault="00C842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podstawie Ustawy z dnia 1 lipca 2011r. o samorządzie pielęgniarek i położnych (Dz.U. z 2011r. Nr 174 poz. 1038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zm.) i </w:t>
      </w:r>
      <w:r>
        <w:rPr>
          <w:rFonts w:ascii="Times New Roman" w:hAnsi="Times New Roman" w:cs="Times New Roman"/>
          <w:i/>
          <w:sz w:val="24"/>
          <w:szCs w:val="24"/>
        </w:rPr>
        <w:t xml:space="preserve">Ustawy z dnia 15 lipca 2011r. o zawodach pielęgniarki i położnej (Dz. U. z 2011r. Nr 174 poz.1039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</w:t>
      </w:r>
    </w:p>
    <w:p w:rsidR="00C84254" w:rsidRDefault="00C84254">
      <w:pPr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wstępne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Okręgowej Izby Pielęgniarek i Położnych w Łomży podnoszący kwalifikacje zawodowe ma prawo ubiegać się o </w:t>
      </w:r>
      <w:r>
        <w:rPr>
          <w:rFonts w:ascii="Times New Roman" w:hAnsi="Times New Roman" w:cs="Times New Roman"/>
          <w:sz w:val="24"/>
          <w:szCs w:val="24"/>
        </w:rPr>
        <w:t>częściową refundację poniesionych kosztów z tego tytułu.</w:t>
      </w:r>
    </w:p>
    <w:p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funduszu przeznaczonego na dofinansowanie określa na każdy rok kalendarzowy Uchwała Budżetowa Okręgowego Zjazdu Pielęgniarek i Położnych.</w:t>
      </w:r>
    </w:p>
    <w:p w:rsidR="00C84254" w:rsidRDefault="00856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kształcenia i doskonalenia za</w:t>
      </w:r>
      <w:r>
        <w:rPr>
          <w:rFonts w:ascii="Times New Roman" w:hAnsi="Times New Roman" w:cs="Times New Roman"/>
          <w:sz w:val="24"/>
          <w:szCs w:val="24"/>
        </w:rPr>
        <w:t>wodowego, zawiesza się z chwilą wykorzystania środków budżetowych w danym roku kalendarzowym.</w:t>
      </w: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84254" w:rsidRDefault="008568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Dofinansowaniu podlegają następujące formy kształcenia i doskonalenia zawodowego:</w:t>
      </w:r>
    </w:p>
    <w:p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specjalizacyjne</w:t>
      </w:r>
    </w:p>
    <w:p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kwalifikacyjne</w:t>
      </w:r>
    </w:p>
    <w:p w:rsidR="00C84254" w:rsidRDefault="008568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specjalistyczne</w:t>
      </w:r>
    </w:p>
    <w:p w:rsidR="00C84254" w:rsidRDefault="008568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samorządu może ubiegać się o dofinansowanie wyłącznie po zakończeniu określonej formy kształcenia lub doskonalenia zawodowego.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szczegółowe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84254" w:rsidRDefault="008568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danej formy kształcenia i doskonalenia zawodowego przysługuje członkowi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który regularnie opłaca składki członkowskie.</w:t>
      </w:r>
    </w:p>
    <w:p w:rsidR="00C84254" w:rsidRDefault="008568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regularne opłacanie składki członkowskiej należy rozumieć systematyczne opłacanie składki i przekazywanie jej na konto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Łomży. </w:t>
      </w:r>
    </w:p>
    <w:p w:rsidR="00C84254" w:rsidRDefault="00856889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Członkowie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Łomży, którzy ubiegają się o </w:t>
      </w:r>
      <w:r>
        <w:rPr>
          <w:rFonts w:ascii="Times New Roman" w:hAnsi="Times New Roman" w:cs="Times New Roman"/>
          <w:sz w:val="24"/>
          <w:szCs w:val="24"/>
        </w:rPr>
        <w:t xml:space="preserve">dofinansowanie muszą opłacać systematycznie składki członkowskie na rzecz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przez okres co najmniej 24 miesięcy.</w:t>
      </w:r>
    </w:p>
    <w:p w:rsidR="00C84254" w:rsidRDefault="00C842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856889">
      <w:pPr>
        <w:pStyle w:val="Akapitzli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samorządu, którzy ponieśli pełną odpłatność za udział w określonej formie doskonalenia zawodowego mogą ubiegać się</w:t>
      </w:r>
      <w:r>
        <w:rPr>
          <w:rFonts w:ascii="Times New Roman" w:hAnsi="Times New Roman" w:cs="Times New Roman"/>
          <w:sz w:val="24"/>
          <w:szCs w:val="24"/>
        </w:rPr>
        <w:t xml:space="preserve"> o przyznanie refundacji w wysokości:</w:t>
      </w:r>
    </w:p>
    <w:p w:rsidR="00C84254" w:rsidRDefault="008568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specjalizacyjne – kwota dofinansowania w wysokości 20% opłaty za specjalizację – nie więcej niż 1000 zł </w:t>
      </w:r>
    </w:p>
    <w:p w:rsidR="00C84254" w:rsidRDefault="008568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kwalifikacyjny – kwota dofinansowania w wysokości 400 zł</w:t>
      </w:r>
    </w:p>
    <w:p w:rsidR="00C84254" w:rsidRDefault="008568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specjalistyczne – kwota dofinansowa</w:t>
      </w:r>
      <w:r>
        <w:rPr>
          <w:rFonts w:ascii="Times New Roman" w:hAnsi="Times New Roman" w:cs="Times New Roman"/>
          <w:sz w:val="24"/>
          <w:szCs w:val="24"/>
        </w:rPr>
        <w:t>nia w wysokości 100 zł</w:t>
      </w:r>
    </w:p>
    <w:p w:rsidR="00C84254" w:rsidRDefault="008568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dofinansowania do poszczególnych szkoleń zostaje ustalona w oparciu o Uchwałę Okręgowego Zjazdu Pielęgniarek i Położnych w Łomży na dany rok kalendarzowy. </w:t>
      </w:r>
    </w:p>
    <w:p w:rsidR="00C84254" w:rsidRDefault="00856889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Członkowi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przysługuje dofinansowanie nie częściej niż </w:t>
      </w:r>
      <w:r>
        <w:rPr>
          <w:rFonts w:ascii="Times New Roman" w:hAnsi="Times New Roman" w:cs="Times New Roman"/>
          <w:sz w:val="24"/>
          <w:szCs w:val="24"/>
        </w:rPr>
        <w:t xml:space="preserve">jeden raz na 12 miesięcy bez względu na rodzaj kształcenia, po upływie okresu opłacania składek wskazanym w </w:t>
      </w:r>
      <w:r>
        <w:rPr>
          <w:rFonts w:ascii="Times New Roman" w:hAnsi="Times New Roman" w:cs="Times New Roman"/>
          <w:sz w:val="24"/>
          <w:szCs w:val="24"/>
        </w:rPr>
        <w:t>§ 3 ust. 3.</w:t>
      </w:r>
    </w:p>
    <w:p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C84254" w:rsidRDefault="00C842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dofinansowanie składa osoba zainteresowana w terminie do 6 miesięcy od daty uzyskania dyplomu lub  zaświadczenia </w:t>
      </w:r>
      <w:r>
        <w:rPr>
          <w:rFonts w:ascii="Times New Roman" w:hAnsi="Times New Roman" w:cs="Times New Roman"/>
          <w:sz w:val="24"/>
          <w:szCs w:val="24"/>
        </w:rPr>
        <w:t>ukończenia określonej formy doskonalenia zawodowego.</w:t>
      </w:r>
    </w:p>
    <w:p w:rsidR="00C84254" w:rsidRDefault="008568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Po upływie terminu wskazanego w § 5 ust. 1, wniosek o dofinansowanie zostanie                                                             </w:t>
      </w:r>
    </w:p>
    <w:p w:rsidR="00C84254" w:rsidRDefault="008568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odrzucony bez rozpatrzenia.</w:t>
      </w:r>
    </w:p>
    <w:p w:rsidR="00C84254" w:rsidRDefault="008568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dofinansowanie k</w:t>
      </w:r>
      <w:r>
        <w:rPr>
          <w:rFonts w:ascii="Times New Roman" w:hAnsi="Times New Roman" w:cs="Times New Roman"/>
          <w:sz w:val="24"/>
          <w:szCs w:val="24"/>
        </w:rPr>
        <w:t>osztów kształcenia i doskonalenia zawodowego stanowi załącznik do niniejszego regulaminu.</w:t>
      </w:r>
    </w:p>
    <w:p w:rsidR="00C84254" w:rsidRDefault="008568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C84254" w:rsidRDefault="008568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dyplomu lub zaświadczenia o ukończeniu określonej formy kształcenia</w:t>
      </w:r>
    </w:p>
    <w:p w:rsidR="00C84254" w:rsidRDefault="008568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Rachunek imienny potwierdzający opłatę lub imienne </w:t>
      </w:r>
      <w:r>
        <w:rPr>
          <w:rFonts w:ascii="Times New Roman" w:hAnsi="Times New Roman" w:cs="Times New Roman"/>
          <w:sz w:val="24"/>
          <w:szCs w:val="24"/>
        </w:rPr>
        <w:t>zaświadczenie od organizatora kształcenia o uczestnictwie w danej formie kształcenia                                i poniesionych kosztach</w:t>
      </w: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84254" w:rsidRDefault="008568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jeden raz na kwartał o przyznanie refundacji rozpatruje K</w:t>
      </w:r>
      <w:r>
        <w:rPr>
          <w:rFonts w:ascii="Times New Roman" w:hAnsi="Times New Roman" w:cs="Times New Roman"/>
          <w:sz w:val="24"/>
          <w:szCs w:val="24"/>
        </w:rPr>
        <w:t xml:space="preserve">omisja ds. Kształcenia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Łomży.</w:t>
      </w:r>
    </w:p>
    <w:p w:rsidR="00C84254" w:rsidRDefault="008568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Zaopiniowane przez komisję wnioski przedstawia się na posiedzeniu Rady lub Prezydium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Łomży, która podejmuje decyzję w drodze uchwały.</w:t>
      </w:r>
    </w:p>
    <w:p w:rsidR="00856889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uzasadnienie odmowy decyzji, członek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otrzymuje w term</w:t>
      </w:r>
      <w:r>
        <w:rPr>
          <w:rFonts w:ascii="Times New Roman" w:hAnsi="Times New Roman" w:cs="Times New Roman"/>
          <w:sz w:val="24"/>
          <w:szCs w:val="24"/>
        </w:rPr>
        <w:t xml:space="preserve">inie 14 dni od posiedzenia Prezydium lub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Wnioskodawcy, którego wniosek był rozpatrywany przez Prezydium i został zaopiniowany negatywnie przysługuje odwołanie do Rady w terminie 14 dni od daty otrzymania decyzji. Odwołanie rozpatruje się na naj</w:t>
      </w:r>
      <w:r>
        <w:rPr>
          <w:rFonts w:ascii="Times New Roman" w:hAnsi="Times New Roman" w:cs="Times New Roman"/>
          <w:sz w:val="24"/>
          <w:szCs w:val="24"/>
        </w:rPr>
        <w:t xml:space="preserve">bliższym posiedzeniu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254" w:rsidRDefault="0085688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Łomży jest ostateczna.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C84254" w:rsidRDefault="008568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dofinansowanie podlega natychmiastowemu zwrotowi w całości w przypadku stwierdzenia, ze zostało przyznane na podstawie nieprawdziwych informacji lub fałszywych dowod</w:t>
      </w:r>
      <w:r>
        <w:rPr>
          <w:rFonts w:ascii="Times New Roman" w:hAnsi="Times New Roman" w:cs="Times New Roman"/>
          <w:sz w:val="24"/>
          <w:szCs w:val="24"/>
        </w:rPr>
        <w:t>ów.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84254" w:rsidRDefault="008568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regulaminem decyzję podejmować będzie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w Łomży.</w:t>
      </w:r>
    </w:p>
    <w:p w:rsidR="00C84254" w:rsidRDefault="0085688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84254" w:rsidRDefault="00C842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254" w:rsidRDefault="00856889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Regulamin obowiązuje od dnia 14 czerwca 2017 r.</w:t>
      </w: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254" w:rsidRDefault="00C842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254" w:rsidRDefault="00C84254">
      <w:pPr>
        <w:jc w:val="both"/>
      </w:pPr>
    </w:p>
    <w:sectPr w:rsidR="00C8425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AA"/>
    <w:multiLevelType w:val="multilevel"/>
    <w:tmpl w:val="25824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223ABA"/>
    <w:multiLevelType w:val="multilevel"/>
    <w:tmpl w:val="5BCAB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4BDA"/>
    <w:multiLevelType w:val="multilevel"/>
    <w:tmpl w:val="808CD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9DC"/>
    <w:multiLevelType w:val="multilevel"/>
    <w:tmpl w:val="F612B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C1D11"/>
    <w:multiLevelType w:val="multilevel"/>
    <w:tmpl w:val="75AE2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1EBE"/>
    <w:multiLevelType w:val="multilevel"/>
    <w:tmpl w:val="39FE5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783"/>
    <w:multiLevelType w:val="multilevel"/>
    <w:tmpl w:val="E466A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0D6D"/>
    <w:multiLevelType w:val="multilevel"/>
    <w:tmpl w:val="5D281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68AD"/>
    <w:multiLevelType w:val="multilevel"/>
    <w:tmpl w:val="0878462E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6E04A1"/>
    <w:multiLevelType w:val="multilevel"/>
    <w:tmpl w:val="79C87B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07732"/>
    <w:multiLevelType w:val="multilevel"/>
    <w:tmpl w:val="01EAD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0D16"/>
    <w:multiLevelType w:val="multilevel"/>
    <w:tmpl w:val="6484929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54"/>
    <w:rsid w:val="00856889"/>
    <w:rsid w:val="00C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4C94"/>
  <w15:docId w15:val="{24F62071-10B1-45AD-8B38-F55F1E76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F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5F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F4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Krajewska</dc:creator>
  <cp:lastModifiedBy>Oipip</cp:lastModifiedBy>
  <cp:revision>2</cp:revision>
  <cp:lastPrinted>2018-10-09T08:29:00Z</cp:lastPrinted>
  <dcterms:created xsi:type="dcterms:W3CDTF">2018-10-09T08:30:00Z</dcterms:created>
  <dcterms:modified xsi:type="dcterms:W3CDTF">2018-10-09T08:30:00Z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